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6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广州珠江外资建筑设计院工程咨询有限公司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1993年9月10日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广州市越秀区环市东路362-366号广州好世界广场26楼2609-10房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有限责任公司（法人独资）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914401011905209894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spacing w:after="156" w:afterLines="5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主管部门（举办单位）：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广州珠江外资建筑设计院有限公司</w:t>
            </w:r>
          </w:p>
          <w:p>
            <w:pPr>
              <w:spacing w:after="156" w:afterLines="5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联营人（股东）：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广州珠江外资建筑设计院有限公司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tabs>
                <w:tab w:val="left" w:pos="6556"/>
              </w:tabs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专业技术服务业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37人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27-17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潘秀伟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张进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eastAsia="zh-CN"/>
              </w:rPr>
              <w:t>技术</w:t>
            </w: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童鸥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张进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广州市越秀区环市东路362-366号广州好世界广场26楼2609-10房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</w:rPr>
              <w:t>510060</w:t>
            </w:r>
          </w:p>
        </w:tc>
      </w:tr>
    </w:tbl>
    <w:p>
      <w:pPr>
        <w:pStyle w:val="5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广州珠江外资建筑设计院工程咨询有限公司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6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3-3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7-4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eastAsia="宋体" w:asciiTheme="majorEastAsia" w:hAnsiTheme="majorEastAsia" w:cstheme="maj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</w:tr>
    </w:tbl>
    <w:tbl>
      <w:tblPr>
        <w:tblStyle w:val="6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执业注册类别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设计工龄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设计业绩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黄强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童鸥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朱敬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黄彤斌（cx）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郑一宁（cx）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肖广健（cx）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胡明智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结构设计中级工程师、建筑防护高级工程师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陈广成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蔡珍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建筑结构高级工程师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吴学勇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刘漠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注册土木工程师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（岩土）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岩土工程高级工程师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靳孟贵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注册土木工程师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（岩土）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水文地质、环境工程高级工程师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朱作炜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给水排水设计高级工程师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钟啸樵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注册公用设备工程师（给水排水）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给排水高级工程师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刘树军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注册公用设备工程师（供配电）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电气高级工程师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陆桂来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注册公用设备工程师（供配电）</w:t>
            </w:r>
          </w:p>
        </w:tc>
        <w:tc>
          <w:tcPr>
            <w:tcW w:w="214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电气高级工程师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唐毅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注册公用设备工程师（暖通空调）</w:t>
            </w:r>
          </w:p>
        </w:tc>
        <w:tc>
          <w:tcPr>
            <w:tcW w:w="214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暖通空调设计高级工程师（教授级）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杜伟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注册公用设备工程师（暖通空调）</w:t>
            </w:r>
          </w:p>
        </w:tc>
        <w:tc>
          <w:tcPr>
            <w:tcW w:w="214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暖通及空调设计高级工程师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张洪星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园林高级工程师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园林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  <w:lang w:bidi="ar"/>
              </w:rPr>
              <w:t>金明林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园林高级工程师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黄伦敏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道桥高级工程师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晏成荣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道桥高级工程师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刁兆锋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公路桥梁工程高级工程师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于辉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土木工程道桥高级工程师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战 旗</w:t>
            </w: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bidi="ar"/>
              </w:rPr>
              <w:t>道桥工程技术高级工程师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张广军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38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道桥隧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杨申富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道路与桥梁高级工程师</w:t>
            </w:r>
          </w:p>
        </w:tc>
        <w:tc>
          <w:tcPr>
            <w:tcW w:w="1486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top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spacing w:after="468" w:afterLines="150"/>
        <w:ind w:firstLine="360" w:firstLineChars="20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广州珠江外资建筑设计院工程咨询有限公司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6"/>
        <w:tblW w:w="14067" w:type="dxa"/>
        <w:tblInd w:w="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343"/>
        <w:gridCol w:w="4000"/>
        <w:gridCol w:w="1066"/>
        <w:gridCol w:w="65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2009年2月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广州亚运村媒体村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住宅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总用地面积:181577.9平方米，总建筑面积:421419平方米(其中:地上316050平方米，地下105369平方米。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2007年7月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襄樊高新区科技孵化中心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大型，公建。总建筑面积 38835 平方米，7 层，框架结构，地下一层。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2008年4月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广州珠光路综合楼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住宅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大型，公建。总建筑面积 57724 平方米，地上32 层，地下3层。框剪结构。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白云国际会议中心工程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大型，公建。总建筑面积 270000 平方米。最高 12 层。地下室一层39000 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2006年9月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广州市南沙区行政中心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大型，公建，总建筑面积 96600 平方米，地上85000平方米，地下一层14600 平方米，最高9层，框剪结构。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童鸥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2015年4月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邯郸（现代)汽贸城会展中心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邯郸（现代)汽贸城会展中心是邯郸市北部汽贸区的启动项目，总建筑面积10万平方米。会展中心为大型的专业型展览建筑，以汽车展览为主，同时提供多种周边服务，功能组成较为复杂多样。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广州市金蝶住宅小区项目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商住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珠江鹅潭湾项目规划建设用地面积20619.10平方米，总建筑面积102668平方米，是广州珠江边一线超高档住宅小区。本项目住宅面积68002 平方米，商业面积1655平方米，公建及配套面积1336平方米。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2018年7月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广州市东风中路S8项目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珠江颐德中心位于广州市东风中路，其设计定位是超甲级的高端写字楼。本项目秉承现代建筑风格，建筑体量以简洁的方形为基础。塔楼顶部突出特色定制办公空间。总建筑面积 5.7万平方，建筑高度：170米。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广州市汽车小镇地块一项目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住宅、商业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项目总用地面积：187043平方米，总建筑面积为521285㎡，共有24栋高层住宅、1栋高层办公、2栋独立商业、1栋活动中心建筑、1栋的幼儿园以及2座单层地下室。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广州从化四季花城项目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住宅、商业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位于从化区的综合住宅项目。规划总用地70822.6㎡，其中城市道路用地面积1860.4㎡，绿化和水域用地面积1557.1㎡，总建筑面积311815平方米，其中含2层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地下车库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97309平方米，项目主要功能为住宅和商业，共有住宅塔楼17栋。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朱敬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2022.11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世界气象中心（北京）粤港澳大湾区分中心和粤港澳大湾区气象科技融合创新平台项目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项目功能为科研办公，总建筑面积41905平方米，一类高层公共建筑。包括一栋科研楼，地上13层地下2层，建筑高度 68.80m；一栋公用设施配套楼，9层建筑高度36.8米。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2022.11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广州外国语学校附属学校二期扩建项目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项目功能为九年制学校，总建筑面积54911平方米，其中二期21510平方米，多层公共建筑。二期扩建工程包括教学楼及多功能厅、食堂、宿舍、扩建变配电房、扩建水泵房、风雨连廊。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广州市荔湾区大坦沙AL0205010地块住宅项目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项目功能为住宅，总建筑面积60986平方米，一类高层住宅建筑。包括3栋单体，地上33层地下2层，建筑高度99.9米。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富罗恩斯广场教育培训中心1号楼项目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项目为商业建筑，建设用地总面积15217.9平方米， 1号楼建筑面积 25790.95平方米。建筑高度24米，地上六层、地下一层。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富罗恩斯广场22栋酒店项目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项目为商业建筑，地块包括了特色商业街区小镇、公寓式办公、酒店及办公等业态。其中22栋为酒店，建筑面积21808.21平方米，建筑高度75米，地上17层，地下1层，包含有128间公寓，198间酒店客房。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黄彤斌（cx）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罗定凯旋广场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商住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商业住宅，地上190000平方米，47层，建筑高度147米，框架剪力墙结构。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2008年5月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广州璟泰大厦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商住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商业住宅，地上120000平方米，42层，建筑高度135米，框支剪力墙结构。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2002年7月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金桂园三期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商住 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商业住宅，地上47000平方米，15层，建筑高度55米，厚板转换层框支剪力墙结构。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2004年3月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清远城北汽车客运站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 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商业，地上17000平方米，5层，建筑高度22米，24米大跨度钢结构。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珠岛宾馆东一号工程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大型  古建  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古建，地上15000平方米，3层，建筑高度18米，28米有粘结预应力大跨度结构。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2003年11月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清远中冠汽车客运站及配套基建设施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 公建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中冠汽车客运站为大型，商业，地上12000平方米，6层，建筑高度28米，24米有粘结预应力大跨度结构。中冠汽车客运站配套基建设施包括2栋22层住宅，剪力墙结构体系。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郑一宁（cx）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广州电视台新址工程（广州国际媒体港）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30.8182万平方米，由一个两层高的裙楼台坐和东西两座塔楼组成，塔楼高100米；主塔楼结构体系采用型钢混凝土框架-钢筋混凝土筒体结构，其中东塔楼在11层采用30米跨度型钢框支柱和型钢梁转换结构，属于高位转换超限结构。主塔楼内在48.75米标高设有净高近50米的空中大厅，可全方位欣赏珠江以及城市中轴线的美景，该空中大厅玻璃采光顶采用三角形的桁架系统，与外立面50米高拉索幕墙钢结构形成稳定的空间结构体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果子厂商住楼项目（恒荔湾畔花园）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23.4862万平方米，由A、B、C三个区共九栋建筑高度约99米33-34层高层建筑及三层商业裙楼组成，其中B区4栋塔楼采用钢筋混凝土框支-抗震墙结构，转换层设在三层，采用梁板结构转换，属于多塔楼转换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2021年9月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江山帝景哈佛一期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9.54万平方米，分A区、C区由7栋26层高层建筑和三层商业裙楼组成，裙楼以上设两栋或三栋连体塔楼，A区、C区均采用底部大空间的部分框支-抗震墙结构，转换层设在三层，采用梁板结构转换，属于多塔楼转换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2007年8月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惠州仲恺高新区人民医院新院项目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本项目总建筑面积8.98万平方米，建设门诊、医技、住院楼高层建筑及其他医疗配套用房等，建成为三级甲等综合性医院，其中住院楼3层以下因使用功能需求及空间效果，局部采用转换梁结构。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金桂园住宅小区二、三期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超限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本项目总建筑面积9万平方米，其中三期8栋塔楼采用钢筋混凝土框支-抗震墙结构，转换层设在四层，采用厚板转换，属于多塔楼转换超限结构。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2002年6月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广佛佛罗伦萨小镇B地块项目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23.8738万平方米，由9栋约100米高层建筑及13栋低层独立或联排商业楼组成，其中3栋塔楼为loft建筑，局部设置转换梁，地面以下统一设置一个地下停车场，为规则柱网布置，地面以上由商业街区串联13栋商业楼，街区路网步道及商业楼为无规律布置，在首层采用梁板转换结构以满足建筑功能需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2016年7月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广州市南沙中心医院二期后续工程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总建筑面积6.9598万平方米，建设住院楼、科技楼、康复楼等高层建筑及其他医疗配套用房，新设置多个多层连廊将医院原有一期、二期各栋医疗大楼与本期新建建筑连成一体，改善就医环境和步行通道，结构设计通过建模计算分析合理确定结构体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肖广健（cx）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澳门2005东亚运动会体育馆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公建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澳门东亚运动会体育馆由室内运动场、综合剧院、展览中心和澳门国际会议中心四个独立部分组成，共分为3区域：主场馆、副场馆和多功能馆。建筑总面积6.9万多平方米。属超限结构。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广州黄埔花园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住宅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建筑规模 40万平方米 30~34层住宅小区。属大型项目，有2栋超限结构。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2004年3月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武汉琴台大剧院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公建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总建筑面积达65650平方米，拥有1800个座位，能满足各类歌剧、舞剧、音乐剧、大型歌舞、戏剧、话剧等大型舞台类演出的使用要求。是超限结构。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广州大剧院歌剧厅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公建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总建筑面积7.3万平方米1804个坐，没有垂直的柱子、墙，采用不规则的几何形体设计，致使“石头”的外观是扭曲倾斜的，属超限结构。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2006年4月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广州白云国际会议中心D栋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公建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大型超限，2000座剧院(公建)，地上30000平方米，6层，建筑高度38米，钢柱梁+砼核心筒+大跨度(100m)钢桁架结构，地下4层。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2006年6月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萝岗中心城区建设项目中心城区会议及公共服务中心、凯云楼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公建 超限工程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12万平方米，会议中心、办公楼等。属超限结构。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胡明智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潮州恒大城六、七期地下室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住宅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大型，住宅，地上30层，地下2层，地下建筑面积 129702 平方米，框架剪力墙结构。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汕头华润中心三期地下室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商业建筑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大型，商业建筑，地上 24 层，地下3层，地下建筑面积 138605 平方米,框架剪力墙结构。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佛山听音广场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大型 公共建筑 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大型，公共建筑,地下 2 层，总建筑面积 26574平方米，框架结构。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汕头火车站交通枢纽工程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公共建筑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大型，公共建筑,地下 2 层，总建筑面积 95023万平方米，框架结构。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2010年5月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佛山公共人防工程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公共建筑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大型，公共建筑,地下 2 层，总建筑面积 26064平方米，框架结构。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汕头市御海天韵雅园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 住宅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大型，住宅，地上31层，地下2层，总建筑面积 126765 平方米，剪力墙结构，高度95.5m。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陈广成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兴宁市联康城市广场工程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大型住宅单体地上31层，总建筑面积153731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，其中地下二层41632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广州花园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大型住宅单体地上16层，总建筑面积113216n2，其中地下一层15931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凯旋门花园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大型一般公共建筑17层，总建筑面积208493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，其中地下三层67058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，五层为转换层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嘉应汇（梅州动漫基地）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大型公共建筑 25 层总建筑面积28013.7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，四层为转换层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梅州市芹洋半岛品牌战略发展区安置区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大型住宅单体地上28层，总建筑面积63万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，其中地下一层10万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蔡珍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1987年12月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广东省广播电视厅录制大楼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钢屋盖综合性建筑，建筑面积58000平方米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1990年12月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广州市城市建设开发总公司站前路综合商场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七层框架结构，建筑面积61000平方米。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1997年9月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广州市设计院工作楼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二十一层框剪结构，地下一层半，建筑面积23000平方米。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1997年11月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广州师范学院北区学生宿舍A、B栋、文教楼、阶梯教室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九层框架结构，单跨异形柱，建筑面积20000平方米。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广东省交通厅交通大厦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三十二层高层建筑，建筑面积42000平方米，框剪结构，地下三层。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广州市利众房产开发公司汇豪大厦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二十九层高层住宅，建筑面积60000平方米，地下二层。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吴学勇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2020.2-2020.5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长江新苑二期工程5#楼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建筑面积71870.58㎡，25 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2019.8-2019.10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华裕唐城住宅小区B1~B4住宅楼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 筑 面 积97388.12 ㎡,24~28层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2019.3-2019.6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宝城花苑小区1#~6#住宅楼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 筑 面 积251495.63㎡,26~28层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2019.11-2020.1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盛世.香江公馆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建筑面积20179.42</w:t>
            </w:r>
            <w:bookmarkStart w:id="0" w:name="_GoBack"/>
            <w:bookmarkEnd w:id="0"/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 23层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2020.7~2020.9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广埠岭居住区安置项目B8-B10住宅楼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建筑面积49658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 22层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刘漠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"javascript:;" \o "javascript:;"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广州南沙国际邮轮码头综合体项目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项目建筑用地面积425*175 平方米，最高为 35 层，高 147 米，设二层地下室，岩土勘察等级为甲级。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佛山万科里水金域缇香地块详细勘察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项目位于佛山市南海区，用地面积700*125 平方米，为33-42 层高层建筑，设一层地下室，岩土工程勘察等级为甲级。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广州南沙08NJY-1地块岩土工程勘察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项目位于广州市南沙区，建筑用地面积450*450 平方米，为 11-27层房屋建筑，设一层地下室，岩土勘察等级为甲级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永华商业项目详勘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项目位于广州市南沙区，总投资:7219.81(万元)。建筑总面积:39815.68(平方米),岩土工程勘察等级为甲级。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2016年7月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广州金沙洲B3702A09 地块详勘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项目位于广州市白云区，用地面积420*120 平方米，为 26-27 层住宅楼，设二层地下室，岩土工程勘察等级为甲级。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靳孟贵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孝昌县民泰家园公租房岩土工程勘察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住宅，10栋10-16层建筑，总建筑面积约5万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。详勘钻孔数量195个，总进尺7050米；超前钻钻孔426个，总进尺15283米。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2017年3月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湖北鸿源置业有限公司鸿源首府小区（三）工程岩土工程勘察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住宅，22栋7-22层建筑，总建筑面积12.1万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2017年3月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孝感豫嘉置业有限公司盛世家园项目岩土工程勘察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住宅，33栋7-18层建筑，总建筑面积22.3万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大悟县巨臣•御景湾住宅小区岩土工程勘察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住宅，15栋20-26层建筑，总建筑面积约18.0万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全洲桃源黄香湖北部地块A1#-A8#楼岩土工程勘察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住宅，8栋12-18层建筑，总建筑面积约10万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。详勘钻孔数量184个，总进尺6350米；超前钻钻孔387个，总进尺14168米。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2018年3月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安陆市工业污水处理厂及配套管网工程基坑支护设计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基坑设计，甲级。基坑开挖深度4.68-6.52m，重要性等级二级，安全等级二级，较复杂。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朱作炜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碧桂园城市花园（南地块）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住宅小区：总建筑面积约30万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，地下2层，地上32层，建筑高度99.3米。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惠东碧桂园亚婆角项目一期(六)十五号楼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一类高层公寓楼：建筑面积约5.4万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，地下2层，地上30层，建筑高度94.2米。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丰顺碧桂园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住宅小区：总建筑面积约42万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，地下1层，地上30层，建筑高度92.7米。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碧桂园太东财富港中心1号地下车库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地下车库：建筑面积约6.9万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，地下1层。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凤凰国际商务中心2#楼酒店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星级酒店：建筑面积约2.2万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，地下1层，地上19层，建筑高度78米，客房294间。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海南陵水碧桂园珊瑚宫殿项目商业中心SH03-07地块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商业综合体：建筑面积约5.2万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，地下1层，地上4层，建筑高度21.15米。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钟啸樵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广州歌剧院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9万㎡、歌剧院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广州白云国际会议中心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40万㎡，会议中心/酒店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2008.04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广州大学城广工一期二期三期项目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200万㎡，学校公建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澳门东亚运动会体育馆项目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11万㎡，室内运动、训练场、多功能馆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广州大学城华工二期、广大二期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240万㎡，学校公建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刘树军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顺峰购物新天地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大型商场，总建筑面积约9.5万平方米，地上3层，地下1层，建筑高度21米。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联丰房产名门豪苑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总建筑面积约7.6万平方米，地上5.8万平方米，地下1.8万平方米，建筑高度53米。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肇庆顺雅帝豪花园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总建筑面积约17万平方米，地上21层，地下1层，建筑高度65米。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佛山市奥斯登堡豪庭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住宅小区，大型，总建筑面积约18.5万平方米，地上26层，地下1层，建筑高度65米。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2007.05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容桂客运站（酒店）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大型公建，总建筑面积约2.8万平方米，建筑高度55米。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海岸星座酒店公寓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大型建筑，地上建筑面积约4万平方米，地下建筑面积约1.6万平方米，地上26层。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陆桂来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2007年12月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广州白云国际会议中心D栋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公建，2500座会议厅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2005年10月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广州大学城广东工业大学基础实验楼、专业实验楼、理学院、建设学院等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公建，建筑面积约30多万平方米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澳门何东体育馆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公建，建筑面积约2.1万平方米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松园宾馆西区改造新一号楼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公建，园林式度假宾馆，地上3层，地下一层，建筑面积约1.65万平方米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2001年1月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广州体育馆运动员村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公建，地上4~8层（共11栋），地下一层，总建筑面积约7.5万平方米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唐毅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深圳城市广场（公建）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143900 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，地上23层，地下2层半，高99.9m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江畔华庭（住宅）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25500㎡，地上30层/地下1层，高97.7m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广州云峰国际大酒店（公建）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26000㎡，地上12层/地下1层，高44.2m。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湛江广播电视中心（公建）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34244㎡，地上9层/地下1层，高35.5m。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北京明豪商务会馆（公建）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30000㎡，地上4层/地下1层，高14.3m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广州增城汽车客运站（公建）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29730㎡，地上4层/地下1层，高18.6m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杜伟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2001.08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星海大厦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大型综合体项目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总建筑面积55000平方米，地上31层，地下2层，总高度99.2米，1-4层为公建商场，5-31层为公寓住宅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2003.03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嘉和园二期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大型综合体项目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总建筑面积83000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, 建筑总高度 99.3m,地下三层 ,地上二十九层 , 为一类高层建筑。地下二、三层车库，地下一层至六层裙房为商场，7-29层为公寓。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2005.06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大连开发区东北明珠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大型综合体项目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总建筑面积15.7万平方米，由7栋近百米高层和2万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裙房商业组合的综合体建筑。地下二层，地上28层，建筑高度99.6米。为特大型工程。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2004.03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大连新港商务大厦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大型办公楼项目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本工程为大连新港商务大厦空调通风工程 ,总建筑面积56480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, 建筑总高度 99.7m,地下二层 ,地上二十八层 , 主要功能为办公.会议.为一类高层建筑.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2006.05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运达·嘉洲阳光公建及D1号办公楼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特大型商业综合体项目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本工程总建筑面积26万平方米，地下2层，地上8栋近百米住宅和一栋D1号楼92米办公建筑组成，地下一层至四层裙房为商业。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1997.04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大连开发区艾丽丝欧亚玛厂房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大型工业项目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总建筑面积6.2万平方米、5层、建筑高度24米，日本独资。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张洪星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神鹿峰旅游度假区景前综合服务区项目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建设面积 4.6万平方米，建设内容包园林景观、铺装、园林绿化、综合管网铺设游乐设施、电气等。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2021年莲花山道路绿化工程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建设面积 6.3万平方米，建设内容包括绿化、园林景观、灯具、停车场等。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富春江长川绿道（中埠大桥-东吴大桥段）工程（EPC）总承包项目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建设面积 3.1万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，建设内容括绿道铺装、驿站建设、河沿岸堤坝改造、景观软装等。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2021.11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长春新区泷园公园建设项目工程总承包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建设面积 2.1万平，建设内容包括广场、文化长廊、绿岛花园、多功能草坪草阶剧场、健身步道、浮云栈桥、望云亭</w:t>
            </w:r>
            <w:r>
              <w:rPr>
                <w:rFonts w:hint="eastAsia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景观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亭等。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长春市双阳区石溪河三期景观带及城区街路绿化提升工程（总承包）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建设面积 15.2万平方米，建设内容包括街路绿化改造、道路节点改造、城市绿地空间改造、石溪河三期景观带等。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金明林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2012.09-2012.12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开发区得林湖公园景观改造项目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投资额约 2714.06 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2015.04-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湖北黄石凉城国际度假区项目景观工程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投资额约 2150 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2013.07-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科普森林公园园林绿化建设工程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投资额约2980.11万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2014.03-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新建和宁路街道 315街公共绿地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投资额约4937万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2015.08-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攀枝花市老化工厂景观提升工程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投资额约 2053.68万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黄伦敏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2016.2-2016.6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物流大道下穿汉十高速襄荆联络线通道工程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城市主干路，设计速度50km/h，全长585m，其中下穿通道长度45m，路基宽度50m。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2015.1-2015.12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襄阳市中环线（仇家沟路至14号路、21号路至襄新路）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城市主干路，全长约8公里，道路宽度66-85米。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2014.2-2014.6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襄阳市南北轴线工程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城市快速路，全长为26.1km,道路宽为27.5m和35m。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2012.4—2012.9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襄阳市东内环、南内环东津段主要道路交叉节点工程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一级公路，8处相交主干道的下穿通道及配套工程，标准双向6车道，投资79000万元。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2011.2-2011.10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荣乌高速公路小沙湾黄河特大桥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公路斜拉桥,桥梁全长1277米。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晏成荣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2007.12~2008.9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深圳市宝安大道（北段K6+800~K16+280）市政工程勘察设计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城市主干路，道路全长为9480m，红线宽度为60m，总投资41852万元。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2011.2~2011.10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318国道荆州段改扩建工程勘察设计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一级公路，道路全长68.707km，其中特大桥、大桥3988m/4座，单跨最大跨径为（68+120+68）m悬臂浇筑连续梁，总投资185610万元。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2012.12~2013.5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唐山市曹妃甸新区青龙河大桥勘察设计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城市主干路，道路全长2433m，其中桥梁长1307m，主跨为（60+100+60）m变截面连续箱梁，总投资32768万元。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2013.9~2014.8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惠州市江北西区金石二路西段道路工程咨询勘察设计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城市主干路，道路全长3000米，路基宽50米，其中立交桥一座（同时上跨京九铁路）、跨城轨桥梁一座，总投资45000万元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2014.11~2015.12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开封新区基础设施勘察设计招标三标段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城市主干路长29.3公里，次干道9公里，总投资约72000万元。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刁兆锋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2014.12~2015.3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任丘市滨河路新建工程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城市主干道，设计速度60Km/h，全长2639m，标准断面宽度为57m。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2014.3~2014.5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岷江新区起步区南片道路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城市主干路，设计速度60Km/h，全长4425m，标准断面宽度为55m。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2013.12~2014.1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武安市新华大街南延铁路段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城市主干路，设计速度60Km/h，全长830 m，标准断面宽度为50.7m。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2013.5~2014.1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贵定县金南大道延伸段道路工程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城市主干路，设计车速40 Km/h，全长3300m，标准断面宽度为40m。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2018.3~2019. 4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金钗红水河特大桥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主桥采用中承式钢管混凝土拱桥，总桥长为438.25m，主跨310m。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于辉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2015.9~2016.1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武隆乌江一桥整治加固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桥梁结构集束钢管混凝土提篮拱，主跨140米，桥梁总长165米，桥面全宽23.5m，加固总造价约4500万元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2016.8~2017.4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国际物流园社区与生产资料片区上跨铁路连接通道工程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桥梁长度417.5m，双向六车道，标准路幅宽度为38m。下部采用圆柱墩，上部采用预制T梁。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2014.1~2014.5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西乡县上渡景观廊桥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廊桥桥体设计为空腹混凝土板拱桥，桥体采用三幅独立基础组合桥结构。廊车行景观廊桥长256.2米、宽52米。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2014.6~2014.12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荔波县罗家寨大桥设计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桥梁结构为4x40m装配式预应力箱梁，桥面全宽23.5m，桥梁全长172.0m。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2017.1~2017.3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大邑县出江镇绿岛大桥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项目对原有桥梁进行拆除，新建桥梁全长103.9米，宽21米。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战 旗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2010.5-2010.9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大连市开发区大地半岛道路工程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城市主干路，总长4.3Km,标准断面宽度59m。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2011.4-2011.8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中华路跨华北路朱棋路立交桥及中华路全线改造工程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大型，桥梁工程，桥梁长972m。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2010.9-2011.4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大连普湾新区十四号路跨海桥工程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大型，主桥采用70+3×120+70=500m大跨，双向6车道。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2014.9-2014.12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世贸嘉年华连岛二号桥工程设计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大型，双塔双索面钢箱梁自锚式悬索桥，桥长140m，跨径布置为（30+80+30）m。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2014.3-2014.7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渤海大道金州段后石路桥工程设计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工程线路全长约714m，主桥约260m，宽度30m，为三塔双索面自锚式悬索桥。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张广军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2010.04-2010.08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南宁市民族大道市政道路工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 0km/h红线宽度40m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2012.07-2012.11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南宁经济技术开发区壮锦大道项目一期工程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 80kn/h，红线宽度 45n.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2013.03-2013.06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培江南路新建市政道路工程项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城市主干道，设计速度为60km/h红线宽度 45m.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凤凰北大道道路工程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城市主干道，设计速度为80km/h红线宽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2011.06-2011.09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南吕谷隧道工程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度40m.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2014.09-2015.02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南宁市民族大道市政道路工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隧道全长 2650m匝道总长2510m,沉管段长度1329m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杨申富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2009.04~2009.08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中城大道建设工程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城市主干道，设计速度为80km/h,红线宽度 50m.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2011.09~2011.12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辽庆北道(泉和路-新华路) 道路工程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城市主干道，设计速度为60km/h,红线宽度 40m.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2011.01~2011.05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大连市 2011年市区道路升级改造工程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城市主干道，设计速度为工程80km/h,红线宽度 60m.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2012.07-2012.12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厦门市闽岳隧道一期工程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隧道总长度 2151.45m(互通隧道西洞、东洞和匝道)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2010.03~2010.06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辽中人民大路建设项目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</w:t>
            </w:r>
          </w:p>
        </w:tc>
        <w:tc>
          <w:tcPr>
            <w:tcW w:w="6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城市主干道，设计速度为60km/h,红线宽度 45m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5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yZDYzZjBiMmU3NWRjZWExODk4YjZlZWQ5MTZlODYifQ=="/>
  </w:docVars>
  <w:rsids>
    <w:rsidRoot w:val="00172A27"/>
    <w:rsid w:val="1F7B4C13"/>
    <w:rsid w:val="366FC8B3"/>
    <w:rsid w:val="3E7D0BE4"/>
    <w:rsid w:val="3F761FA8"/>
    <w:rsid w:val="46FB4C62"/>
    <w:rsid w:val="50EF6C70"/>
    <w:rsid w:val="52D30374"/>
    <w:rsid w:val="57ADD760"/>
    <w:rsid w:val="6BC66FC8"/>
    <w:rsid w:val="6D9B6B39"/>
    <w:rsid w:val="736B965E"/>
    <w:rsid w:val="7AFFAABE"/>
    <w:rsid w:val="7B774BDD"/>
    <w:rsid w:val="7BBE52D5"/>
    <w:rsid w:val="7EFEEB6E"/>
    <w:rsid w:val="7F4EF6BB"/>
    <w:rsid w:val="7F94E6B3"/>
    <w:rsid w:val="7FF9D71C"/>
    <w:rsid w:val="7FFE2B08"/>
    <w:rsid w:val="BF7BC4D6"/>
    <w:rsid w:val="BF8BD469"/>
    <w:rsid w:val="BFE6F85B"/>
    <w:rsid w:val="DFF9391C"/>
    <w:rsid w:val="EF8C9700"/>
    <w:rsid w:val="F7AED0DE"/>
    <w:rsid w:val="FB7812F4"/>
    <w:rsid w:val="FBFD4AEF"/>
    <w:rsid w:val="FEFE83A4"/>
    <w:rsid w:val="FF8F95A3"/>
    <w:rsid w:val="FFEBD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200" w:firstLineChars="200"/>
    </w:pPr>
  </w:style>
  <w:style w:type="paragraph" w:styleId="3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5">
    <w:name w:val="Balloon Text"/>
    <w:basedOn w:val="1"/>
    <w:semiHidden/>
    <w:qFormat/>
    <w:uiPriority w:val="99"/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4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51"/>
    <w:basedOn w:val="7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4">
    <w:name w:val="font8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5">
    <w:name w:val="font7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01"/>
    <w:basedOn w:val="7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7">
    <w:name w:val="font61"/>
    <w:basedOn w:val="7"/>
    <w:autoRedefine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2023-09-22T08:17:00Z</dcterms:created>
  <dc:creator> 曾姿</dc:creator>
  <cp:lastModifiedBy>鸡蛋饼b</cp:lastModifiedBy>
  <dcterms:modified xsi:type="dcterms:W3CDTF">2024-04-25T08:31:54Z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451632DE4447430FA75CC6DC336EF5D6_12</vt:lpwstr>
  </property>
</Properties>
</file>